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19E2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>Приложение №1</w:t>
      </w:r>
    </w:p>
    <w:p w14:paraId="24A1CBBE" w14:textId="77777777" w:rsidR="00F03510" w:rsidRDefault="00000000">
      <w:pPr>
        <w:pStyle w:val="a9"/>
        <w:ind w:left="4956"/>
        <w:jc w:val="left"/>
        <w:rPr>
          <w:szCs w:val="28"/>
        </w:rPr>
      </w:pPr>
      <w:r>
        <w:rPr>
          <w:szCs w:val="28"/>
        </w:rPr>
        <w:t xml:space="preserve">          к приказу департамента образования</w:t>
      </w:r>
    </w:p>
    <w:p w14:paraId="6E120D4A" w14:textId="77777777" w:rsidR="00F03510" w:rsidRPr="00E027F9" w:rsidRDefault="00000000">
      <w:pPr>
        <w:suppressAutoHyphens/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E027F9">
        <w:rPr>
          <w:rFonts w:ascii="Times New Roman" w:hAnsi="Times New Roman" w:cs="Times New Roman"/>
          <w:sz w:val="24"/>
          <w:szCs w:val="28"/>
          <w:lang w:eastAsia="ar-SA"/>
        </w:rPr>
        <w:t xml:space="preserve">______________ №  ____________           </w:t>
      </w:r>
    </w:p>
    <w:p w14:paraId="4594C4D9" w14:textId="77777777" w:rsidR="00F03510" w:rsidRDefault="00F0351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508123" w14:textId="77777777" w:rsidR="00F03510" w:rsidRDefault="00000000">
      <w:pPr>
        <w:pStyle w:val="2"/>
        <w:tabs>
          <w:tab w:val="left" w:pos="576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Л О Ж Е Н И Е</w:t>
      </w:r>
    </w:p>
    <w:p w14:paraId="6677006B" w14:textId="77777777" w:rsidR="00F03510" w:rsidRDefault="00000000">
      <w:pPr>
        <w:pStyle w:val="22"/>
        <w:spacing w:after="0" w:line="240" w:lineRule="auto"/>
        <w:jc w:val="center"/>
      </w:pPr>
      <w:r>
        <w:rPr>
          <w:b/>
          <w:sz w:val="28"/>
          <w:szCs w:val="28"/>
        </w:rPr>
        <w:t>о городском конкурсе «Детский сад года»</w:t>
      </w:r>
    </w:p>
    <w:p w14:paraId="7E57E781" w14:textId="77777777" w:rsidR="00F03510" w:rsidRDefault="00F03510">
      <w:pPr>
        <w:pStyle w:val="22"/>
        <w:spacing w:after="0" w:line="240" w:lineRule="auto"/>
        <w:jc w:val="center"/>
        <w:rPr>
          <w:sz w:val="28"/>
          <w:szCs w:val="28"/>
        </w:rPr>
      </w:pPr>
    </w:p>
    <w:p w14:paraId="0D592984" w14:textId="77777777" w:rsidR="00F03510" w:rsidRDefault="00000000" w:rsidP="00491071">
      <w:pPr>
        <w:widowControl w:val="0"/>
        <w:suppressAutoHyphens/>
        <w:spacing w:after="0" w:line="360" w:lineRule="auto"/>
        <w:ind w:left="3905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09A64ED" w14:textId="77777777" w:rsidR="00F03510" w:rsidRDefault="000000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организации и проведения городского конкурса «Детский сад года» в 2025 году (далее – Конкурс). </w:t>
      </w:r>
    </w:p>
    <w:p w14:paraId="2E1EA5E0" w14:textId="77777777" w:rsidR="00F03510" w:rsidRDefault="000000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Учредитель Конкурса: департамент образования администрации городского округа Тольятти.</w:t>
      </w:r>
    </w:p>
    <w:p w14:paraId="68CE4AAE" w14:textId="77777777" w:rsidR="00F03510" w:rsidRDefault="000000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 Конкурса: 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 (далее – МАОУ ДПО ЦИТ).</w:t>
      </w:r>
    </w:p>
    <w:p w14:paraId="4D13D9EA" w14:textId="77777777" w:rsidR="00F03510" w:rsidRDefault="0000000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Организационное сопровождение Конкурса осуществляет МАОУ детский сад № 69 «Веточка».</w:t>
      </w:r>
    </w:p>
    <w:p w14:paraId="0D9BC4A5" w14:textId="77777777" w:rsidR="00F03510" w:rsidRDefault="000000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ab/>
        <w:t>Целью Конкурса является обобщение и распространение инновационного опыта организаций городского округа Тольятти, реализующих программы дошкольного образования.</w:t>
      </w:r>
    </w:p>
    <w:p w14:paraId="2BD3B13B" w14:textId="77777777" w:rsidR="00F03510" w:rsidRDefault="0000000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342DC41" w14:textId="77777777" w:rsidR="00F03510" w:rsidRDefault="00000000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лучших педагогических коллективов организаций городского округа Тольятти, реализующих программы дошкольного образования;</w:t>
      </w:r>
    </w:p>
    <w:p w14:paraId="67088FD0" w14:textId="77777777" w:rsidR="00F03510" w:rsidRDefault="00000000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образования; </w:t>
      </w:r>
    </w:p>
    <w:p w14:paraId="4E821579" w14:textId="77777777" w:rsidR="00F03510" w:rsidRDefault="00000000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успешного инновационного опыта в системе дошкольного образования;</w:t>
      </w:r>
    </w:p>
    <w:p w14:paraId="6F7EA6E9" w14:textId="77777777" w:rsidR="00F03510" w:rsidRDefault="00000000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социального имиджа работников сферы дошкольного образования.</w:t>
      </w:r>
    </w:p>
    <w:p w14:paraId="68D61E52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Положение, состав оргкомитета, жюри Конкурса, форма заявки, структура и критерии оценивания поданных материалов, техническое задание на финансирование затрат, связанных с организацией и проведением Конкурса, утверждаются приказом руководителя департамента образования администрации городского округа Тольятти ежегодно.  </w:t>
      </w:r>
    </w:p>
    <w:p w14:paraId="79561C5B" w14:textId="77777777" w:rsidR="00F03510" w:rsidRDefault="00000000">
      <w:pPr>
        <w:tabs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Жюри Конкурса формируется из представителей педагогической общественности, работников вузов, органов управления образованием, методических служб образовательных учреждений.</w:t>
      </w:r>
    </w:p>
    <w:p w14:paraId="778AD6D3" w14:textId="77777777" w:rsidR="00F03510" w:rsidRDefault="00000000">
      <w:pPr>
        <w:suppressAutoHyphens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1.8. Материалы Конкурса публикуются в средствах массовой информации, в том числе на образовательном портале городского округа Тольятти </w:t>
      </w:r>
      <w:hyperlink r:id="rId6">
        <w:r w:rsidR="00F03510">
          <w:rPr>
            <w:rStyle w:val="-"/>
            <w:sz w:val="28"/>
            <w:szCs w:val="28"/>
          </w:rPr>
          <w:t>https://do.tgl.ru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сайте методического отдела городского округа Тольятти </w:t>
      </w:r>
      <w:hyperlink r:id="rId7">
        <w:r w:rsidR="00F03510">
          <w:rPr>
            <w:rStyle w:val="-"/>
            <w:sz w:val="28"/>
            <w:szCs w:val="28"/>
            <w:lang w:val="en-US"/>
          </w:rPr>
          <w:t>https</w:t>
        </w:r>
        <w:r w:rsidR="00F03510">
          <w:rPr>
            <w:rStyle w:val="-"/>
            <w:sz w:val="28"/>
            <w:szCs w:val="28"/>
          </w:rPr>
          <w:t>://</w:t>
        </w:r>
        <w:proofErr w:type="spellStart"/>
        <w:r w:rsidR="00F03510">
          <w:rPr>
            <w:rStyle w:val="-"/>
            <w:sz w:val="28"/>
            <w:szCs w:val="28"/>
            <w:lang w:val="en-US"/>
          </w:rPr>
          <w:t>metod</w:t>
        </w:r>
        <w:proofErr w:type="spellEnd"/>
        <w:r w:rsidR="00F03510">
          <w:rPr>
            <w:rStyle w:val="-"/>
            <w:sz w:val="28"/>
            <w:szCs w:val="28"/>
          </w:rPr>
          <w:t>.</w:t>
        </w:r>
        <w:proofErr w:type="spellStart"/>
        <w:r w:rsidR="00F03510">
          <w:rPr>
            <w:rStyle w:val="-"/>
            <w:sz w:val="28"/>
            <w:szCs w:val="28"/>
            <w:lang w:val="en-US"/>
          </w:rPr>
          <w:t>tgl</w:t>
        </w:r>
        <w:proofErr w:type="spellEnd"/>
        <w:r w:rsidR="00F03510">
          <w:rPr>
            <w:rStyle w:val="-"/>
            <w:sz w:val="28"/>
            <w:szCs w:val="28"/>
          </w:rPr>
          <w:t>.</w:t>
        </w:r>
        <w:r w:rsidR="00F03510">
          <w:rPr>
            <w:rStyle w:val="-"/>
            <w:sz w:val="28"/>
            <w:szCs w:val="28"/>
            <w:lang w:val="en-US"/>
          </w:rPr>
          <w:t>net</w:t>
        </w:r>
        <w:r w:rsidR="00F03510">
          <w:rPr>
            <w:rStyle w:val="-"/>
            <w:sz w:val="28"/>
            <w:szCs w:val="28"/>
          </w:rPr>
          <w:t>.</w:t>
        </w:r>
        <w:proofErr w:type="spellStart"/>
        <w:r w:rsidR="00F03510"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061F4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2025 году Конкурс проводится по следующим номинациям:</w:t>
      </w:r>
    </w:p>
    <w:p w14:paraId="209A8683" w14:textId="2DAAD528" w:rsidR="00F03510" w:rsidRDefault="00491071">
      <w:pPr>
        <w:pStyle w:val="Style7"/>
        <w:widowControl/>
        <w:numPr>
          <w:ilvl w:val="0"/>
          <w:numId w:val="4"/>
        </w:numPr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«Формирование элементарных представлений из области естествознания и инженерии у дошкольников»;</w:t>
      </w:r>
    </w:p>
    <w:p w14:paraId="63272442" w14:textId="1507F5A8" w:rsidR="00F03510" w:rsidRDefault="00491071">
      <w:pPr>
        <w:pStyle w:val="Style7"/>
        <w:widowControl/>
        <w:numPr>
          <w:ilvl w:val="0"/>
          <w:numId w:val="4"/>
        </w:numPr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«Реализация проектов по приобщению дошкольников к российским традиционным духовно-нравственным ценностям»;</w:t>
      </w:r>
    </w:p>
    <w:p w14:paraId="6FA6DB8E" w14:textId="140DA231" w:rsidR="00F03510" w:rsidRDefault="00491071">
      <w:pPr>
        <w:pStyle w:val="Style7"/>
        <w:widowControl/>
        <w:numPr>
          <w:ilvl w:val="0"/>
          <w:numId w:val="4"/>
        </w:numPr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«Создание условий, направленных на творческое развитие дошкольников».</w:t>
      </w:r>
    </w:p>
    <w:p w14:paraId="6F41BFC8" w14:textId="77777777" w:rsidR="00F03510" w:rsidRDefault="00000000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Организатор Конкурса</w:t>
      </w:r>
    </w:p>
    <w:p w14:paraId="48675CC2" w14:textId="77777777" w:rsidR="00F03510" w:rsidRDefault="00000000">
      <w:pPr>
        <w:pStyle w:val="Style7"/>
        <w:widowControl/>
        <w:tabs>
          <w:tab w:val="left" w:pos="9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Организатор Конкурса утверждается приказом департамента образования администрации городского округа Тольятти.</w:t>
      </w:r>
    </w:p>
    <w:p w14:paraId="405E571E" w14:textId="77777777" w:rsidR="00F03510" w:rsidRDefault="00000000">
      <w:pPr>
        <w:pStyle w:val="Style7"/>
        <w:widowControl/>
        <w:tabs>
          <w:tab w:val="left" w:pos="9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Организатор Конкурса:</w:t>
      </w:r>
    </w:p>
    <w:p w14:paraId="7E40EF2A" w14:textId="77777777" w:rsidR="00F03510" w:rsidRDefault="00000000">
      <w:pPr>
        <w:pStyle w:val="Style7"/>
        <w:widowControl/>
        <w:numPr>
          <w:ilvl w:val="0"/>
          <w:numId w:val="7"/>
        </w:numPr>
        <w:spacing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осуществляет подготовку и проведение Конкурса; </w:t>
      </w:r>
    </w:p>
    <w:p w14:paraId="1C241339" w14:textId="77777777" w:rsidR="00F03510" w:rsidRDefault="00000000">
      <w:pPr>
        <w:pStyle w:val="Style7"/>
        <w:widowControl/>
        <w:numPr>
          <w:ilvl w:val="0"/>
          <w:numId w:val="7"/>
        </w:numPr>
        <w:spacing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принимает заявки и материалы от кандидатов для участия в Конкурсе; </w:t>
      </w:r>
    </w:p>
    <w:p w14:paraId="2F023A04" w14:textId="77777777" w:rsidR="00F03510" w:rsidRDefault="00000000">
      <w:pPr>
        <w:pStyle w:val="Style7"/>
        <w:widowControl/>
        <w:numPr>
          <w:ilvl w:val="0"/>
          <w:numId w:val="7"/>
        </w:numPr>
        <w:spacing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экспертизу материалов в соответствии с критериями, утвержденными настоящим Положением </w:t>
      </w:r>
      <w:r>
        <w:rPr>
          <w:sz w:val="28"/>
          <w:szCs w:val="28"/>
        </w:rPr>
        <w:t>(Приложение №4)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37869CC" w14:textId="77777777" w:rsidR="00F03510" w:rsidRDefault="00000000">
      <w:pPr>
        <w:pStyle w:val="Style7"/>
        <w:widowControl/>
        <w:numPr>
          <w:ilvl w:val="0"/>
          <w:numId w:val="7"/>
        </w:numPr>
        <w:spacing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информирует дошкольные образовательные организации об итогах всех туров Конкурса;</w:t>
      </w:r>
    </w:p>
    <w:p w14:paraId="3D7F6F62" w14:textId="77777777" w:rsidR="00F03510" w:rsidRDefault="00000000">
      <w:pPr>
        <w:pStyle w:val="22"/>
        <w:numPr>
          <w:ilvl w:val="0"/>
          <w:numId w:val="7"/>
        </w:numPr>
        <w:spacing w:after="0" w:line="360" w:lineRule="auto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оказывает методическое содействие участникам Конкурса;</w:t>
      </w:r>
    </w:p>
    <w:p w14:paraId="5CE0C5E3" w14:textId="77777777" w:rsidR="00F03510" w:rsidRDefault="00000000">
      <w:pPr>
        <w:pStyle w:val="22"/>
        <w:numPr>
          <w:ilvl w:val="0"/>
          <w:numId w:val="7"/>
        </w:numPr>
        <w:spacing w:after="0" w:line="360" w:lineRule="auto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организует распространение информации о Конкурсе в средствах массовой информации.</w:t>
      </w:r>
    </w:p>
    <w:p w14:paraId="361473A7" w14:textId="77777777" w:rsidR="00F03510" w:rsidRDefault="00000000">
      <w:pPr>
        <w:pStyle w:val="Style7"/>
        <w:widowControl/>
        <w:tabs>
          <w:tab w:val="left" w:pos="9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Организатор имеет право: </w:t>
      </w:r>
    </w:p>
    <w:p w14:paraId="49A58D82" w14:textId="77777777" w:rsidR="00F03510" w:rsidRDefault="00000000">
      <w:pPr>
        <w:pStyle w:val="Style7"/>
        <w:widowControl/>
        <w:numPr>
          <w:ilvl w:val="0"/>
          <w:numId w:val="8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тиражирования, воспроизведения и демонстрации представленных материалов в контексте Конкурса при сохранении ссылки на авторов;</w:t>
      </w:r>
    </w:p>
    <w:p w14:paraId="6F3284C6" w14:textId="77777777" w:rsidR="00F03510" w:rsidRDefault="00000000">
      <w:pPr>
        <w:pStyle w:val="Style7"/>
        <w:widowControl/>
        <w:numPr>
          <w:ilvl w:val="0"/>
          <w:numId w:val="8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использования конкурсных работ в некоммерческих целях с сохранением авторства участников, в том числе для специальных акций в целях популяризации Конкурса;</w:t>
      </w:r>
    </w:p>
    <w:p w14:paraId="001C83E3" w14:textId="77777777" w:rsidR="00F03510" w:rsidRDefault="00000000">
      <w:pPr>
        <w:pStyle w:val="Style7"/>
        <w:widowControl/>
        <w:numPr>
          <w:ilvl w:val="0"/>
          <w:numId w:val="8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учреждения в ходе Конкурса дополнительных номинаций и призов для участников Конкурса.</w:t>
      </w:r>
    </w:p>
    <w:p w14:paraId="60FC5AED" w14:textId="77777777" w:rsidR="00F03510" w:rsidRDefault="00000000">
      <w:pPr>
        <w:pStyle w:val="Style7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</w:t>
      </w:r>
    </w:p>
    <w:p w14:paraId="4C393088" w14:textId="77777777" w:rsidR="00F03510" w:rsidRDefault="00000000">
      <w:pPr>
        <w:pStyle w:val="Style7"/>
        <w:widowControl/>
        <w:tabs>
          <w:tab w:val="left" w:pos="9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Конкурсе могут принять участие любые образовательные организации, реализующие основную общеобразовательную программу дошкольного образования (далее – Участники), независимо от их организационно-правовой формы и ведомственной принадлежности, имеющие лицензию на право ведения образовательной деятельности. </w:t>
      </w:r>
    </w:p>
    <w:p w14:paraId="4907B1FD" w14:textId="77777777" w:rsidR="00F03510" w:rsidRDefault="00000000">
      <w:pPr>
        <w:pStyle w:val="Style7"/>
        <w:widowControl/>
        <w:tabs>
          <w:tab w:val="left" w:pos="9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Заявка на участие организации в Конкурсе оформляется по решению органа самоуправления участника.</w:t>
      </w:r>
    </w:p>
    <w:p w14:paraId="474415EB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 городских этапов Конкурса</w:t>
      </w:r>
    </w:p>
    <w:p w14:paraId="1A09BE80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Сроки проведения Конкурса ежегодно устанавливаются организатором и утверждаются приказом департамента образования администрации городского округа Тольятти. </w:t>
      </w:r>
    </w:p>
    <w:p w14:paraId="02DDFE15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 проводится в два тура.</w:t>
      </w:r>
    </w:p>
    <w:p w14:paraId="19692D58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Первый тур Конкурса (заочный).</w:t>
      </w:r>
    </w:p>
    <w:p w14:paraId="72FD47E8" w14:textId="77777777" w:rsidR="00F03510" w:rsidRDefault="0000000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первом туре Конкурса образовательная организация регистрируется по ссылке, размещенной на сайте </w:t>
      </w:r>
      <w:hyperlink r:id="rId8">
        <w:r w:rsidR="00F03510">
          <w:rPr>
            <w:rStyle w:val="-"/>
            <w:sz w:val="28"/>
            <w:szCs w:val="28"/>
          </w:rPr>
          <w:t>https://metod.tgl.net.ru/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разделе Дошкольное образование / Конкурсные мероприятия / Детский сад года (https://forms.yandex.ru/u/68a2ae9484227c16f3ba86c6</w:t>
      </w:r>
      <w:r>
        <w:rPr>
          <w:rStyle w:val="-"/>
          <w:color w:val="auto"/>
          <w:sz w:val="28"/>
          <w:szCs w:val="28"/>
        </w:rPr>
        <w:t>)</w:t>
      </w:r>
    </w:p>
    <w:p w14:paraId="79BC964D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участникам необходимо прикрепить следующие документы: </w:t>
      </w:r>
    </w:p>
    <w:p w14:paraId="52DEEE19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участие в Конкурсе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или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№3); </w:t>
      </w:r>
    </w:p>
    <w:p w14:paraId="4D612519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копию лицензии организации на право ведения образовательной деятельности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D91F21" w14:textId="0887005A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ссылку на документы, отражающие обобщенный опыт деятельности Учреждения – портфолио образовательной организации по выбранной номинации Конкурса (согласно п.1.9. настоящего Положения). Состав портфолио формируется согласно критериям, указанным в приложении №</w:t>
      </w:r>
      <w:r w:rsidR="0062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настоящего Положения. Каждый критерий оформляется в соответствующую папку.</w:t>
      </w:r>
    </w:p>
    <w:p w14:paraId="7E8BEFCE" w14:textId="77777777" w:rsidR="00F0351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Предъявляемые на Конкурс материалы не должны содержать:</w:t>
      </w:r>
    </w:p>
    <w:p w14:paraId="597BA23A" w14:textId="77777777" w:rsidR="00F03510" w:rsidRDefault="00000000">
      <w:pPr>
        <w:pStyle w:val="a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нарушающую авторские права третьих лиц;</w:t>
      </w:r>
    </w:p>
    <w:p w14:paraId="770B7697" w14:textId="77777777" w:rsidR="00F03510" w:rsidRDefault="00000000">
      <w:pPr>
        <w:pStyle w:val="a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фактографические ошибки и неэтичные компоненты;</w:t>
      </w:r>
    </w:p>
    <w:p w14:paraId="0DD171CD" w14:textId="77777777" w:rsidR="00F03510" w:rsidRDefault="00000000">
      <w:pPr>
        <w:pStyle w:val="a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прямо или косвенно призывающую к половой и расовой дискриминации, межнациональной или межрелигиозной розни, призывов к насилию, терроризму, нарушению демократических свобод и ценностей, а также прав граждан. </w:t>
      </w:r>
    </w:p>
    <w:p w14:paraId="37076B2A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Все материалы предоставляются в формате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rFonts w:eastAsiaTheme="minorHAnsi"/>
          <w:sz w:val="28"/>
          <w:szCs w:val="28"/>
          <w:lang w:eastAsia="en-US"/>
        </w:rPr>
        <w:t>., архивы документов в формате .</w:t>
      </w:r>
      <w:r>
        <w:rPr>
          <w:rFonts w:eastAsiaTheme="minorHAnsi"/>
          <w:sz w:val="28"/>
          <w:szCs w:val="28"/>
          <w:lang w:val="en-US" w:eastAsia="en-US"/>
        </w:rPr>
        <w:t>zip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32A6EBBF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Материалы, предоставляемые на Конкурс, не рецензируются.</w:t>
      </w:r>
      <w:r>
        <w:rPr>
          <w:sz w:val="28"/>
          <w:szCs w:val="28"/>
        </w:rPr>
        <w:t xml:space="preserve"> </w:t>
      </w:r>
    </w:p>
    <w:p w14:paraId="48AECEC9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При определении победителей в ходе первого тура Конкурса учитываются следующие критерии:</w:t>
      </w:r>
    </w:p>
    <w:p w14:paraId="753FCB09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управленческие условия решения задачи </w:t>
      </w:r>
      <w:bookmarkStart w:id="0" w:name="_Hlk141704719"/>
      <w:r>
        <w:rPr>
          <w:sz w:val="28"/>
          <w:szCs w:val="28"/>
        </w:rPr>
        <w:t>(максимальное количество баллов – 12 баллов);</w:t>
      </w:r>
      <w:bookmarkEnd w:id="0"/>
    </w:p>
    <w:p w14:paraId="2B5D0631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и квалификационный уровень педагогических кадров в решении проблемы (максимальное количество баллов – 7 баллов);</w:t>
      </w:r>
    </w:p>
    <w:p w14:paraId="2AC34B43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методической работы в организации (максимальное количество баллов – 12 баллов);</w:t>
      </w:r>
    </w:p>
    <w:p w14:paraId="212B0B6E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методы образовательного процесса (максимальное количество баллов – 18 баллов);</w:t>
      </w:r>
    </w:p>
    <w:p w14:paraId="0B623662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по направлению, соответствующему номинации (максимальное количество баллов – 7 баллов);</w:t>
      </w:r>
    </w:p>
    <w:p w14:paraId="51CD02A6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результативности решения задачи (максимальное количество баллов – 3 балла).</w:t>
      </w:r>
    </w:p>
    <w:p w14:paraId="40EB8B39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Каждый критерий оценивается по сумме баллов по соответствующим показателям.</w:t>
      </w:r>
    </w:p>
    <w:p w14:paraId="2748D948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4.8. Первые трое участников каждой номинации, набравшие наибольшее количество баллов по результатам экспертизы материалов, объявляются лауреатами Конкурса и допускаются к участию во втором туре (очном) Конкурса.</w:t>
      </w:r>
    </w:p>
    <w:p w14:paraId="30C47540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Второй тур (очный) Конкурса проводится на базе МАОУ ДПО ЦИТ.</w:t>
      </w:r>
    </w:p>
    <w:p w14:paraId="7BD2E6C6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4.10. Для участия во втором туре (очном) Конкурса участники регистрируются по ссылке, размещенной на сайте </w:t>
      </w:r>
      <w:hyperlink r:id="rId9">
        <w:r w:rsidR="00F03510">
          <w:rPr>
            <w:rStyle w:val="-"/>
            <w:sz w:val="28"/>
            <w:szCs w:val="28"/>
          </w:rPr>
          <w:t>https://metod.tgl.net.ru</w:t>
        </w:r>
      </w:hyperlink>
      <w:r>
        <w:rPr>
          <w:sz w:val="28"/>
          <w:szCs w:val="28"/>
        </w:rPr>
        <w:t xml:space="preserve">  в разделе Дошкольное образование / Конкурсные мероприятия / Детский сад года.</w:t>
      </w:r>
    </w:p>
    <w:p w14:paraId="64EC218E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В ходе второго тура (очного) Конкурса осуществляется презентация инновационного опыта деятельности участников Конкурса (регламент выступлений – 10 минут). Презентация оценивается по следующим критериям:</w:t>
      </w:r>
    </w:p>
    <w:p w14:paraId="51D02684" w14:textId="77777777" w:rsidR="00F03510" w:rsidRDefault="00000000">
      <w:pPr>
        <w:pStyle w:val="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педагогических идей, их научная обоснованность, глубина и системность в разработке проблемы;</w:t>
      </w:r>
    </w:p>
    <w:p w14:paraId="39627F4E" w14:textId="77777777" w:rsidR="00F03510" w:rsidRDefault="00000000">
      <w:pPr>
        <w:pStyle w:val="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педагогического опыта для системы дошкольного образования в городе;</w:t>
      </w:r>
    </w:p>
    <w:p w14:paraId="12BA95A7" w14:textId="77777777" w:rsidR="00F03510" w:rsidRDefault="00000000">
      <w:pPr>
        <w:pStyle w:val="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представление педагогических идей.</w:t>
      </w:r>
    </w:p>
    <w:p w14:paraId="1B0BD1A1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Оценка каждого критерия осуществляется по 10-бальной шкале.</w:t>
      </w:r>
    </w:p>
    <w:p w14:paraId="2F75DC8A" w14:textId="77777777" w:rsidR="00F03510" w:rsidRDefault="00000000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Конкурса</w:t>
      </w:r>
    </w:p>
    <w:p w14:paraId="579A65CF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Определение победителей и лауреатов Конкурса производится путем суммирования баллов, набранных Участниками в двух турах. В каждой номинации выстраивается отдельный рейтинг конкурсантов. </w:t>
      </w:r>
    </w:p>
    <w:p w14:paraId="5940A192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Решение жюри принимается большинством голосов от общего числа присутствующих членов и оформляется протоколом. При равенстве голосов председатель жюри обладает правом решающего голоса.</w:t>
      </w:r>
    </w:p>
    <w:p w14:paraId="1F83430B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Результаты Конкурса оформляются протоколами.</w:t>
      </w:r>
    </w:p>
    <w:p w14:paraId="09AFD125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Подведение итогов Конкурса осуществляется председателем жюри.</w:t>
      </w:r>
    </w:p>
    <w:p w14:paraId="38F72B3E" w14:textId="77777777" w:rsidR="00F03510" w:rsidRDefault="00000000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Объявление и награждение победителей и лауреатов Конкурса проводится на церемонии подведения итогов. О дате, формате, месте проведения церемонии подведения итогов Конкурса участники информируются дополнительно.</w:t>
      </w:r>
    </w:p>
    <w:p w14:paraId="7D42C934" w14:textId="77777777" w:rsidR="00F03510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работы жюри определяются победители и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 Конкурса в каждой номинации. Победители и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 Конкурса награждаются дипломами департамента образования администрации городского округа Тольятти, победители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ценными подарками. Участники Конкурса получают свидетельства участников.</w:t>
      </w:r>
    </w:p>
    <w:p w14:paraId="062DCE60" w14:textId="77777777" w:rsidR="00F03510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Дополнительно могут быть учреждены призы общественных организаций, отдельных ведомств и учреждений, физических лиц.</w:t>
      </w:r>
    </w:p>
    <w:p w14:paraId="2652DD5E" w14:textId="77777777" w:rsidR="00F03510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5403243B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14:paraId="1791D768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>к Положению о городском конкурсе «Детский сад года»</w:t>
      </w:r>
    </w:p>
    <w:p w14:paraId="510180CE" w14:textId="77777777" w:rsidR="00F03510" w:rsidRDefault="00F03510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73860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14:paraId="2CFA970A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конкурса «Детский сад года» в 2025 году</w:t>
      </w:r>
    </w:p>
    <w:p w14:paraId="24811E25" w14:textId="77777777" w:rsidR="00F03510" w:rsidRDefault="00F03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E3E2C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Вакулова Е.В., начальник отдела дошкольного образования департамента образования администрации городского округа Тольятти;</w:t>
      </w:r>
    </w:p>
    <w:p w14:paraId="0853D177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И.В., ведущий специалист отдела дошкольного образования департамента образования администрации городского округа Тольятти;</w:t>
      </w:r>
    </w:p>
    <w:p w14:paraId="12976D8B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Г.В., директор МАОУ ДПО ЦИТ (по согласованию);</w:t>
      </w:r>
    </w:p>
    <w:p w14:paraId="56522085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Верижникова М.В., методист МАОУ ДПО ЦИТ (по согласованию);</w:t>
      </w:r>
    </w:p>
    <w:p w14:paraId="27B682E8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А.Н., методист МАОУ ДПО ЦИТ (по согласованию);</w:t>
      </w:r>
    </w:p>
    <w:p w14:paraId="1FC8CA09" w14:textId="77777777" w:rsidR="00F03510" w:rsidRDefault="000000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Музяева Н.А., начальник методического бюро АНО ДО «Планета детства «Лада» (по согласованию).</w:t>
      </w:r>
    </w:p>
    <w:p w14:paraId="74FB873E" w14:textId="77777777" w:rsidR="00F03510" w:rsidRDefault="00F03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805CC4" w14:textId="77777777" w:rsidR="00F03510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773C62A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14:paraId="7F85EF94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>к Положению о городском конкурсе «Детский сад года»</w:t>
      </w:r>
    </w:p>
    <w:p w14:paraId="5044F50E" w14:textId="77777777" w:rsidR="00F03510" w:rsidRDefault="00F03510">
      <w:pPr>
        <w:pStyle w:val="a9"/>
        <w:spacing w:line="360" w:lineRule="auto"/>
        <w:jc w:val="right"/>
        <w:rPr>
          <w:color w:val="2F5496" w:themeColor="accent1" w:themeShade="BF"/>
          <w:sz w:val="28"/>
          <w:szCs w:val="28"/>
        </w:rPr>
      </w:pPr>
    </w:p>
    <w:p w14:paraId="0079F055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14:paraId="6105A2FA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конкурса «Детский сад года» в 2025 году</w:t>
      </w:r>
    </w:p>
    <w:p w14:paraId="304A3035" w14:textId="77777777" w:rsidR="00F03510" w:rsidRDefault="00F03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828F6" w14:textId="77777777" w:rsidR="00F03510" w:rsidRPr="0057187C" w:rsidRDefault="0000000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color w:val="000000"/>
          <w:sz w:val="28"/>
          <w:szCs w:val="28"/>
        </w:rPr>
        <w:t xml:space="preserve">Сидякина Е.А., </w:t>
      </w:r>
      <w:proofErr w:type="spellStart"/>
      <w:r w:rsidRPr="0057187C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57187C">
        <w:rPr>
          <w:rFonts w:ascii="Times New Roman" w:hAnsi="Times New Roman" w:cs="Times New Roman"/>
          <w:color w:val="000000"/>
          <w:sz w:val="28"/>
          <w:szCs w:val="28"/>
        </w:rPr>
        <w:t>., доцент кафедры «Педагогика и психология» ФГБОУ ВО «Тольяттинский государственный университет», председатель жюри (по согласованию);</w:t>
      </w:r>
    </w:p>
    <w:p w14:paraId="04B838B1" w14:textId="0369C1CE" w:rsidR="00F03510" w:rsidRPr="0057187C" w:rsidRDefault="0000000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87C">
        <w:rPr>
          <w:rFonts w:ascii="Times New Roman" w:hAnsi="Times New Roman" w:cs="Times New Roman"/>
          <w:sz w:val="28"/>
          <w:szCs w:val="28"/>
        </w:rPr>
        <w:t>Мареш</w:t>
      </w:r>
      <w:proofErr w:type="spellEnd"/>
      <w:r w:rsidRPr="0057187C">
        <w:rPr>
          <w:rFonts w:ascii="Times New Roman" w:hAnsi="Times New Roman" w:cs="Times New Roman"/>
          <w:sz w:val="28"/>
          <w:szCs w:val="28"/>
        </w:rPr>
        <w:t xml:space="preserve"> С.В., методист МКОУ ДПО РЦ, педагог-психолог МБУ ДС №</w:t>
      </w:r>
      <w:r w:rsidR="0057187C" w:rsidRPr="0057187C">
        <w:rPr>
          <w:rFonts w:ascii="Times New Roman" w:hAnsi="Times New Roman" w:cs="Times New Roman"/>
          <w:sz w:val="28"/>
          <w:szCs w:val="28"/>
        </w:rPr>
        <w:t xml:space="preserve"> </w:t>
      </w:r>
      <w:r w:rsidRPr="0057187C">
        <w:rPr>
          <w:rFonts w:ascii="Times New Roman" w:hAnsi="Times New Roman" w:cs="Times New Roman"/>
          <w:sz w:val="28"/>
          <w:szCs w:val="28"/>
        </w:rPr>
        <w:t>43 «Гнёздышко» (по согласованию);</w:t>
      </w:r>
    </w:p>
    <w:p w14:paraId="2A63912E" w14:textId="77777777" w:rsidR="00F03510" w:rsidRPr="0057187C" w:rsidRDefault="0000000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sz w:val="28"/>
          <w:szCs w:val="28"/>
        </w:rPr>
        <w:t>Шайхутдинова О.В., методист МАОУ ДПО ЦИТ (по согласованию);</w:t>
      </w:r>
    </w:p>
    <w:p w14:paraId="48C55200" w14:textId="77777777" w:rsidR="00F03510" w:rsidRPr="0057187C" w:rsidRDefault="00000000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87C">
        <w:rPr>
          <w:rFonts w:ascii="Times New Roman" w:hAnsi="Times New Roman" w:cs="Times New Roman"/>
          <w:sz w:val="28"/>
          <w:szCs w:val="28"/>
        </w:rPr>
        <w:t>Алекинова</w:t>
      </w:r>
      <w:proofErr w:type="spellEnd"/>
      <w:r w:rsidRPr="0057187C">
        <w:rPr>
          <w:rFonts w:ascii="Times New Roman" w:hAnsi="Times New Roman" w:cs="Times New Roman"/>
          <w:sz w:val="28"/>
          <w:szCs w:val="28"/>
        </w:rPr>
        <w:t xml:space="preserve"> О.В., ведущий специалист по дошкольному образованию АНО ДО «Планета детства «Лада» (по согласованию);</w:t>
      </w:r>
    </w:p>
    <w:p w14:paraId="54E79DFE" w14:textId="77777777" w:rsidR="00F03510" w:rsidRPr="0057187C" w:rsidRDefault="0000000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sz w:val="28"/>
          <w:szCs w:val="28"/>
        </w:rPr>
        <w:t xml:space="preserve">Готовцева М.А., ведущий специалист по дошкольному образованию АНО ДО «Планета детства «Лада» (по согласованию); </w:t>
      </w:r>
    </w:p>
    <w:p w14:paraId="54A50ADD" w14:textId="77777777" w:rsidR="00F03510" w:rsidRDefault="00000000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sz w:val="28"/>
          <w:szCs w:val="28"/>
        </w:rPr>
        <w:t xml:space="preserve">Фоменко Е.В., ведущий специалист по дошкольному образованию АНО ДО «Планета детства «Лада» (по согласованию); </w:t>
      </w:r>
    </w:p>
    <w:p w14:paraId="5CAC5964" w14:textId="5D245641" w:rsidR="0057187C" w:rsidRPr="0057187C" w:rsidRDefault="0057187C" w:rsidP="0057187C">
      <w:pPr>
        <w:pStyle w:val="ad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r>
        <w:rPr>
          <w:rFonts w:ascii="Times New Roman" w:hAnsi="Times New Roman" w:cs="Times New Roman"/>
          <w:bCs/>
          <w:iCs/>
          <w:sz w:val="28"/>
          <w:szCs w:val="28"/>
        </w:rPr>
        <w:t>заведующий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МБУ детск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Волжские капельки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87C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A9EA836" w14:textId="6E68F64A" w:rsidR="00F03510" w:rsidRPr="0057187C" w:rsidRDefault="00000000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87C">
        <w:rPr>
          <w:rFonts w:ascii="Times New Roman" w:hAnsi="Times New Roman" w:cs="Times New Roman"/>
          <w:sz w:val="28"/>
          <w:szCs w:val="28"/>
        </w:rPr>
        <w:t>Надёжкина</w:t>
      </w:r>
      <w:proofErr w:type="spellEnd"/>
      <w:r w:rsidRPr="0057187C">
        <w:rPr>
          <w:rFonts w:ascii="Times New Roman" w:hAnsi="Times New Roman" w:cs="Times New Roman"/>
          <w:sz w:val="28"/>
          <w:szCs w:val="28"/>
        </w:rPr>
        <w:t xml:space="preserve"> И.А., </w:t>
      </w:r>
      <w:r w:rsidR="0057187C" w:rsidRPr="0057187C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57187C">
        <w:rPr>
          <w:rFonts w:ascii="Times New Roman" w:hAnsi="Times New Roman" w:cs="Times New Roman"/>
          <w:sz w:val="28"/>
          <w:szCs w:val="28"/>
        </w:rPr>
        <w:t xml:space="preserve"> МБУ «Школа № 26» структурно</w:t>
      </w:r>
      <w:r w:rsidR="0057187C">
        <w:rPr>
          <w:rFonts w:ascii="Times New Roman" w:hAnsi="Times New Roman" w:cs="Times New Roman"/>
          <w:sz w:val="28"/>
          <w:szCs w:val="28"/>
        </w:rPr>
        <w:t>го</w:t>
      </w:r>
      <w:r w:rsidRPr="0057187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7187C">
        <w:rPr>
          <w:rFonts w:ascii="Times New Roman" w:hAnsi="Times New Roman" w:cs="Times New Roman"/>
          <w:sz w:val="28"/>
          <w:szCs w:val="28"/>
        </w:rPr>
        <w:t>я</w:t>
      </w:r>
      <w:r w:rsidRPr="0057187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7187C">
        <w:rPr>
          <w:rFonts w:ascii="Times New Roman" w:hAnsi="Times New Roman" w:cs="Times New Roman"/>
          <w:sz w:val="28"/>
          <w:szCs w:val="28"/>
        </w:rPr>
        <w:t>ого</w:t>
      </w:r>
      <w:r w:rsidRPr="0057187C">
        <w:rPr>
          <w:rFonts w:ascii="Times New Roman" w:hAnsi="Times New Roman" w:cs="Times New Roman"/>
          <w:sz w:val="28"/>
          <w:szCs w:val="28"/>
        </w:rPr>
        <w:t xml:space="preserve"> сад</w:t>
      </w:r>
      <w:r w:rsidR="0057187C">
        <w:rPr>
          <w:rFonts w:ascii="Times New Roman" w:hAnsi="Times New Roman" w:cs="Times New Roman"/>
          <w:sz w:val="28"/>
          <w:szCs w:val="28"/>
        </w:rPr>
        <w:t>а</w:t>
      </w:r>
      <w:r w:rsidRPr="0057187C">
        <w:rPr>
          <w:rFonts w:ascii="Times New Roman" w:hAnsi="Times New Roman" w:cs="Times New Roman"/>
          <w:sz w:val="28"/>
          <w:szCs w:val="28"/>
        </w:rPr>
        <w:t xml:space="preserve"> «Тополёк»</w:t>
      </w:r>
      <w:r w:rsidR="0057187C">
        <w:rPr>
          <w:rFonts w:ascii="Times New Roman" w:hAnsi="Times New Roman" w:cs="Times New Roman"/>
          <w:sz w:val="28"/>
          <w:szCs w:val="28"/>
        </w:rPr>
        <w:t xml:space="preserve"> </w:t>
      </w:r>
      <w:r w:rsidR="0057187C" w:rsidRPr="0057187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7187C">
        <w:rPr>
          <w:rFonts w:ascii="Times New Roman" w:hAnsi="Times New Roman" w:cs="Times New Roman"/>
          <w:sz w:val="28"/>
          <w:szCs w:val="28"/>
        </w:rPr>
        <w:t>;</w:t>
      </w:r>
    </w:p>
    <w:p w14:paraId="13A7F6FD" w14:textId="3C2AF6CB" w:rsidR="00F03510" w:rsidRPr="0057187C" w:rsidRDefault="00000000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Новикова С.Ю., 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>методист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МБУ «Школа № 86» </w:t>
      </w:r>
      <w:r w:rsidR="0057187C">
        <w:rPr>
          <w:rFonts w:ascii="Times New Roman" w:hAnsi="Times New Roman" w:cs="Times New Roman"/>
          <w:iCs/>
          <w:sz w:val="28"/>
          <w:szCs w:val="28"/>
        </w:rPr>
        <w:t>с</w:t>
      </w:r>
      <w:r w:rsidRPr="0057187C">
        <w:rPr>
          <w:rFonts w:ascii="Times New Roman" w:hAnsi="Times New Roman" w:cs="Times New Roman"/>
          <w:iCs/>
          <w:sz w:val="28"/>
          <w:szCs w:val="28"/>
        </w:rPr>
        <w:t>труктурно</w:t>
      </w:r>
      <w:r w:rsidR="0057187C">
        <w:rPr>
          <w:rFonts w:ascii="Times New Roman" w:hAnsi="Times New Roman" w:cs="Times New Roman"/>
          <w:iCs/>
          <w:sz w:val="28"/>
          <w:szCs w:val="28"/>
        </w:rPr>
        <w:t>го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 подразделени</w:t>
      </w:r>
      <w:r w:rsidR="0057187C">
        <w:rPr>
          <w:rFonts w:ascii="Times New Roman" w:hAnsi="Times New Roman" w:cs="Times New Roman"/>
          <w:iCs/>
          <w:sz w:val="28"/>
          <w:szCs w:val="28"/>
        </w:rPr>
        <w:t>я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87C">
        <w:rPr>
          <w:rFonts w:ascii="Times New Roman" w:hAnsi="Times New Roman" w:cs="Times New Roman"/>
          <w:iCs/>
          <w:sz w:val="28"/>
          <w:szCs w:val="28"/>
        </w:rPr>
        <w:t>д</w:t>
      </w:r>
      <w:r w:rsidRPr="0057187C">
        <w:rPr>
          <w:rFonts w:ascii="Times New Roman" w:hAnsi="Times New Roman" w:cs="Times New Roman"/>
          <w:iCs/>
          <w:sz w:val="28"/>
          <w:szCs w:val="28"/>
        </w:rPr>
        <w:t>етск</w:t>
      </w:r>
      <w:r w:rsidR="0057187C">
        <w:rPr>
          <w:rFonts w:ascii="Times New Roman" w:hAnsi="Times New Roman" w:cs="Times New Roman"/>
          <w:iCs/>
          <w:sz w:val="28"/>
          <w:szCs w:val="28"/>
        </w:rPr>
        <w:t>ого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 сад</w:t>
      </w:r>
      <w:r w:rsidR="0057187C">
        <w:rPr>
          <w:rFonts w:ascii="Times New Roman" w:hAnsi="Times New Roman" w:cs="Times New Roman"/>
          <w:iCs/>
          <w:sz w:val="28"/>
          <w:szCs w:val="28"/>
        </w:rPr>
        <w:t>а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 «Веста»</w:t>
      </w:r>
      <w:r w:rsidR="005718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87C" w:rsidRPr="0057187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7187C">
        <w:rPr>
          <w:rFonts w:ascii="Times New Roman" w:hAnsi="Times New Roman" w:cs="Times New Roman"/>
          <w:iCs/>
          <w:sz w:val="28"/>
          <w:szCs w:val="28"/>
        </w:rPr>
        <w:t>;</w:t>
      </w:r>
      <w:r w:rsidRPr="005718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DBAF372" w14:textId="664FD934" w:rsidR="00F03510" w:rsidRPr="0057187C" w:rsidRDefault="00000000">
      <w:pPr>
        <w:pStyle w:val="ad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Федосеева Н.А., 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>заместитель заведующего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МБУ детск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сад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№ 76 «Куколка»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187C" w:rsidRPr="0057187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7187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7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81A2458" w14:textId="77777777" w:rsidR="00F03510" w:rsidRPr="0057187C" w:rsidRDefault="00F0351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F12C32" w14:textId="77777777" w:rsidR="00F03510" w:rsidRDefault="00F0351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14:paraId="4839471E" w14:textId="77777777" w:rsidR="00F03510" w:rsidRDefault="00000000">
      <w:pPr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br w:type="page"/>
      </w:r>
    </w:p>
    <w:p w14:paraId="586A1247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14:paraId="784C1976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>к Положению о городском конкурсе «Детский сад года»</w:t>
      </w:r>
    </w:p>
    <w:p w14:paraId="1A79C4BF" w14:textId="77777777" w:rsidR="00F03510" w:rsidRDefault="00F03510">
      <w:pPr>
        <w:shd w:val="clear" w:color="auto" w:fill="FFFFFF"/>
        <w:spacing w:line="259" w:lineRule="exact"/>
        <w:jc w:val="right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14:paraId="4C7D970C" w14:textId="77777777" w:rsidR="00F03510" w:rsidRDefault="00F03510">
      <w:pPr>
        <w:shd w:val="clear" w:color="auto" w:fill="FFFFFF"/>
        <w:spacing w:line="259" w:lineRule="exact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14:paraId="09188207" w14:textId="77777777" w:rsidR="00F0351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ОБРАЗОВАТЕЛЬНОЙ ОРГАНИЗАЦИИ </w:t>
      </w:r>
    </w:p>
    <w:p w14:paraId="0C40F1C8" w14:textId="77777777" w:rsidR="00F0351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городском конкурсе «Детский сад года» в 2025 году</w:t>
      </w:r>
    </w:p>
    <w:p w14:paraId="328831B7" w14:textId="77777777" w:rsidR="00F0351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номинации: </w:t>
      </w:r>
    </w:p>
    <w:p w14:paraId="2DE80BD4" w14:textId="77777777" w:rsidR="00F03510" w:rsidRDefault="00F0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A8F65" w14:textId="77777777" w:rsidR="00F0351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27FBE531" w14:textId="77777777" w:rsidR="00F03510" w:rsidRDefault="00F0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457EE" w14:textId="77777777" w:rsidR="00F03510" w:rsidRDefault="00F0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FDF1BF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сведения об образовательной организации: </w:t>
      </w:r>
    </w:p>
    <w:p w14:paraId="772FED46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(наименование по Уставу) _______________________________________________________________________________________________________________________организована в ____________ году, расположена _____________________________________</w:t>
      </w:r>
    </w:p>
    <w:p w14:paraId="04AE7BD0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D084E6" w14:textId="77777777" w:rsidR="00F0351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14:paraId="3E873715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ОО_____________________________________________ </w:t>
      </w:r>
    </w:p>
    <w:p w14:paraId="6458FE10" w14:textId="77777777" w:rsidR="00F03510" w:rsidRDefault="00F0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990F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осуществляет образовательную деятельность в соответствии с лицензией № _______________________ по следующим дошкольным образовательным программам и технологиям: __________________________________________</w:t>
      </w:r>
    </w:p>
    <w:p w14:paraId="3557A7D8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CEE9AC" w14:textId="77777777" w:rsidR="00F03510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в соответствии со следующими лицензионными условиями (возраст детей, число групп, число детей в ОО) _______________________________________</w:t>
      </w:r>
    </w:p>
    <w:p w14:paraId="62E77460" w14:textId="77777777" w:rsidR="00F03510" w:rsidRDefault="00F0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881AE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пройдена в ____________________________ году (№№ приказов) </w:t>
      </w:r>
    </w:p>
    <w:p w14:paraId="1843E540" w14:textId="77777777" w:rsidR="00F03510" w:rsidRDefault="00F0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E9772" w14:textId="77777777" w:rsidR="00F03510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ОО осуществляет следующие дополнительные услуги (платные и бесплатные) _______________________________________________________  в том числе оздоровительные и медицинские в соответствии с лицензией № ___________ от _______года.</w:t>
      </w:r>
    </w:p>
    <w:p w14:paraId="4DC4F064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70F76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Награды и иные достижения образовательной организации в текущем году: ____________________________________________________________________________________________________________________________________</w:t>
      </w:r>
    </w:p>
    <w:p w14:paraId="1C28E142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66E13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достижения по выбранной номинации: ______________________________________________________________________________________________________________________________________________________________________________________________________ </w:t>
      </w:r>
    </w:p>
    <w:p w14:paraId="79C9CB94" w14:textId="77777777" w:rsidR="00F0351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3F68F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Мероприятия муниципального уровня, организованные организацией или проведенные с участием воспитанников и/или педагогов по выбранному направлению: </w:t>
      </w:r>
    </w:p>
    <w:p w14:paraId="4066A749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2C8578" w14:textId="77777777" w:rsidR="00F03510" w:rsidRDefault="00F0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92049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особенности воспитательно-образовательного процесса, использование инновационных методик:</w:t>
      </w:r>
    </w:p>
    <w:p w14:paraId="29288C9A" w14:textId="77777777" w:rsidR="00F0351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14:paraId="13A6C1FF" w14:textId="77777777" w:rsidR="00F03510" w:rsidRDefault="00F03510">
      <w:pPr>
        <w:rPr>
          <w:rFonts w:ascii="Times New Roman" w:hAnsi="Times New Roman" w:cs="Times New Roman"/>
          <w:sz w:val="28"/>
          <w:szCs w:val="28"/>
        </w:rPr>
      </w:pPr>
    </w:p>
    <w:p w14:paraId="7F6D0323" w14:textId="77777777" w:rsidR="00F03510" w:rsidRDefault="00F03510">
      <w:pPr>
        <w:rPr>
          <w:rFonts w:ascii="Times New Roman" w:hAnsi="Times New Roman" w:cs="Times New Roman"/>
          <w:sz w:val="28"/>
          <w:szCs w:val="28"/>
        </w:rPr>
      </w:pPr>
    </w:p>
    <w:p w14:paraId="141E5C10" w14:textId="77777777" w:rsidR="00F03510" w:rsidRDefault="00F03510">
      <w:pPr>
        <w:rPr>
          <w:rFonts w:ascii="Times New Roman" w:hAnsi="Times New Roman" w:cs="Times New Roman"/>
          <w:sz w:val="28"/>
          <w:szCs w:val="28"/>
        </w:rPr>
      </w:pPr>
    </w:p>
    <w:p w14:paraId="6BBE9F83" w14:textId="77777777" w:rsidR="00F0351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14:paraId="0AFA4C4B" w14:textId="77777777" w:rsidR="00F03510" w:rsidRDefault="00F03510">
      <w:pPr>
        <w:rPr>
          <w:rFonts w:ascii="Times New Roman" w:hAnsi="Times New Roman" w:cs="Times New Roman"/>
          <w:sz w:val="28"/>
          <w:szCs w:val="28"/>
        </w:rPr>
      </w:pPr>
    </w:p>
    <w:p w14:paraId="3F4D9BB5" w14:textId="77777777" w:rsidR="00F0351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_________________________________/ _______________________________</w:t>
      </w:r>
    </w:p>
    <w:p w14:paraId="1F5B4D04" w14:textId="77777777" w:rsidR="00F03510" w:rsidRDefault="00000000">
      <w:pPr>
        <w:ind w:firstLine="708"/>
        <w:rPr>
          <w:rFonts w:ascii="Times New Roman" w:hAnsi="Times New Roman" w:cs="Times New Roman"/>
          <w:sz w:val="28"/>
          <w:szCs w:val="28"/>
        </w:rPr>
        <w:sectPr w:rsidR="00F03510">
          <w:pgSz w:w="11906" w:h="16838"/>
          <w:pgMar w:top="1135" w:right="851" w:bottom="851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A65944" w14:textId="5639BF72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621803">
        <w:rPr>
          <w:szCs w:val="28"/>
        </w:rPr>
        <w:t xml:space="preserve"> </w:t>
      </w:r>
      <w:r>
        <w:rPr>
          <w:szCs w:val="28"/>
        </w:rPr>
        <w:t>4</w:t>
      </w:r>
    </w:p>
    <w:p w14:paraId="64BB2BC4" w14:textId="77777777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 xml:space="preserve">к Положению о городском конкурсе «Детский сад года» </w:t>
      </w:r>
    </w:p>
    <w:p w14:paraId="7B8AE287" w14:textId="77777777" w:rsidR="00F03510" w:rsidRDefault="00F0351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215D91" w14:textId="77777777" w:rsidR="00F03510" w:rsidRDefault="000000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КРИТЕРИИ ОЦЕНИВАНИЯ КОНКУРСНОГО ПОРТФОЛИО </w:t>
      </w:r>
    </w:p>
    <w:p w14:paraId="0D0F355B" w14:textId="77777777" w:rsidR="00F03510" w:rsidRDefault="00F035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82"/>
        <w:gridCol w:w="5074"/>
        <w:gridCol w:w="5489"/>
        <w:gridCol w:w="1618"/>
      </w:tblGrid>
      <w:tr w:rsidR="00F03510" w14:paraId="3ADE626E" w14:textId="77777777">
        <w:trPr>
          <w:trHeight w:hRule="exact" w:val="919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EA7F2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DB81E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D427E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предоставляемых материалов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3CD5AE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 количество баллов</w:t>
            </w:r>
          </w:p>
        </w:tc>
      </w:tr>
      <w:tr w:rsidR="00F03510" w14:paraId="21D5AACD" w14:textId="77777777">
        <w:trPr>
          <w:trHeight w:hRule="exact" w:val="569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2F739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1.Управленческие условия решения задачи</w:t>
            </w:r>
          </w:p>
          <w:p w14:paraId="5582F057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баллов)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B2103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Современный подход к планированию работы ДОО по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E2225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по данному направлению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0A5CE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175901C4" w14:textId="77777777">
        <w:trPr>
          <w:trHeight w:hRule="exact" w:val="699"/>
        </w:trPr>
        <w:tc>
          <w:tcPr>
            <w:tcW w:w="30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064195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EB312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Программное обеспечение образовательного процесса по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86706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вариативных программ и методических пособий, образовательных программ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50E78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430F5C5A" w14:textId="77777777">
        <w:trPr>
          <w:trHeight w:hRule="exact" w:val="799"/>
        </w:trPr>
        <w:tc>
          <w:tcPr>
            <w:tcW w:w="3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56C75" w14:textId="77777777" w:rsidR="00F03510" w:rsidRDefault="00F03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E9D73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Информационное обеспечение деятельности ДОО по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AE931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компьютерных программ, информационных ресурсов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0E148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6167909F" w14:textId="77777777">
        <w:trPr>
          <w:trHeight w:hRule="exact" w:val="621"/>
        </w:trPr>
        <w:tc>
          <w:tcPr>
            <w:tcW w:w="3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6B054" w14:textId="77777777" w:rsidR="00F03510" w:rsidRDefault="00F03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752DD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Модель образовательной деятельности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2EC02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модели (текст не более 2-х страниц)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4EF26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0520E7F7" w14:textId="77777777">
        <w:trPr>
          <w:trHeight w:hRule="exact" w:val="1430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3FB80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Профессиональный и квалификационный уровень педагогических кадров в решении проблемы</w:t>
            </w:r>
          </w:p>
          <w:p w14:paraId="4874523D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баллов)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3C7DA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Повышение профессиональной компетентности педагогов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6B9EF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таблица (по категориям и курсовой подготовке педагогов).</w:t>
            </w:r>
          </w:p>
          <w:p w14:paraId="5C67C117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 2 балла, если есть курсовая подготовка по данному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678333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6A7F63CC" w14:textId="77777777">
        <w:trPr>
          <w:trHeight w:val="670"/>
        </w:trPr>
        <w:tc>
          <w:tcPr>
            <w:tcW w:w="3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9731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80FF1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Наличие публикаций сотрудников ДОО по теме в печатных изданиях/интернет-сайтах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83B8E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 (копия титульного листа или обложки издания/ сертификат, свидетельство СМИ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1C0D5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510" w14:paraId="7302999B" w14:textId="77777777">
        <w:trPr>
          <w:trHeight w:val="252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480B2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Система методической работы в ДОО</w:t>
            </w:r>
          </w:p>
          <w:p w14:paraId="776A029B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баллов)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2DB43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Авторские методические разработки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262FE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разработок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9951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510" w14:paraId="1F84EACB" w14:textId="77777777">
        <w:trPr>
          <w:trHeight w:hRule="exact" w:val="674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BFB3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6218D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Формы методической работы с педагогами ДОО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1EACD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(текст не более 2-х страниц), фото и/или видеоматериалы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98660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510" w14:paraId="6F8FE754" w14:textId="77777777">
        <w:trPr>
          <w:trHeight w:hRule="exact" w:val="787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2006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95B72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Достижения педагогов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61960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копии подтверждающих документов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86678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271A750F" w14:textId="77777777">
        <w:trPr>
          <w:trHeight w:hRule="exact" w:val="86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A6445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Содержание и методы образовательного процесса</w:t>
            </w:r>
          </w:p>
          <w:p w14:paraId="69D5947D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баллов)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E6F21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Использование современных образовательных технологий при решении задачи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A1828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технологий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DA833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510" w14:paraId="693502A4" w14:textId="77777777">
        <w:trPr>
          <w:trHeight w:hRule="exact" w:val="949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993B2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3E5F0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Создание развивающей предметно-пространственной среды для решения данной задачи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8EC9A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и/или видеоматериалы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A97D35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510" w14:paraId="551B1ED2" w14:textId="77777777">
        <w:trPr>
          <w:trHeight w:val="673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3220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6B70A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Формы работы с детьми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8C410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(текст не более 2 стр.), фото и/или видеоматериалы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673F4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510" w14:paraId="1102042D" w14:textId="77777777">
        <w:trPr>
          <w:trHeight w:hRule="exact" w:val="44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A4D90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E36AC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Достижения детей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44884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копии подтверждающих документов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EB63D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510" w14:paraId="34011321" w14:textId="77777777">
        <w:trPr>
          <w:trHeight w:hRule="exact" w:val="709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6E6CD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родителями в соответствии с номинацией</w:t>
            </w:r>
          </w:p>
          <w:p w14:paraId="27B0FFA5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баллов)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C271F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Формы работы с родителями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5A35C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(текст не более 2-х страниц), фото и/ или видеоматериалы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8C4C2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510" w14:paraId="17E25C76" w14:textId="77777777">
        <w:trPr>
          <w:trHeight w:hRule="exact" w:val="71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7ABDC" w14:textId="77777777" w:rsidR="00F03510" w:rsidRDefault="00F0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8ECB7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Формы обратной связи с семьями воспитанников по проблеме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E017E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(текст не более 2-х страниц), фото и/ или видеоматериалы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C36E2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510" w14:paraId="5B49F41C" w14:textId="77777777">
        <w:trPr>
          <w:trHeight w:hRule="exact" w:val="920"/>
        </w:trPr>
        <w:tc>
          <w:tcPr>
            <w:tcW w:w="3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1E4F8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Мониторинг результативности решения</w:t>
            </w:r>
          </w:p>
          <w:p w14:paraId="7DB9F095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(3 балла)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F72F2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Систематичность и результаты контроля по данному направлению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9A0A1" w14:textId="77777777" w:rsidR="00F0351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разным видам контроля (на выбор ДОО)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41DD9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F26ADB0" w14:textId="77777777" w:rsidR="00F03510" w:rsidRDefault="00F03510">
      <w:pPr>
        <w:sectPr w:rsidR="00F03510">
          <w:pgSz w:w="16838" w:h="11906" w:orient="landscape"/>
          <w:pgMar w:top="851" w:right="567" w:bottom="851" w:left="992" w:header="0" w:footer="0" w:gutter="0"/>
          <w:cols w:space="720"/>
          <w:formProt w:val="0"/>
          <w:docGrid w:linePitch="100" w:charSpace="4096"/>
        </w:sectPr>
      </w:pPr>
    </w:p>
    <w:p w14:paraId="49E218C5" w14:textId="6B569BAD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621803">
        <w:rPr>
          <w:szCs w:val="28"/>
        </w:rPr>
        <w:t xml:space="preserve"> </w:t>
      </w:r>
      <w:r w:rsidR="00491071">
        <w:rPr>
          <w:szCs w:val="28"/>
        </w:rPr>
        <w:t>2</w:t>
      </w:r>
    </w:p>
    <w:p w14:paraId="01DD239F" w14:textId="420B9CAB" w:rsidR="00F03510" w:rsidRDefault="00000000">
      <w:pPr>
        <w:pStyle w:val="a9"/>
        <w:jc w:val="right"/>
        <w:rPr>
          <w:szCs w:val="28"/>
        </w:rPr>
      </w:pPr>
      <w:r>
        <w:rPr>
          <w:szCs w:val="28"/>
        </w:rPr>
        <w:t xml:space="preserve">к </w:t>
      </w:r>
      <w:r w:rsidR="00491071">
        <w:rPr>
          <w:szCs w:val="28"/>
        </w:rPr>
        <w:t>приказу департамента образования</w:t>
      </w:r>
    </w:p>
    <w:p w14:paraId="7F206366" w14:textId="5070D1BD" w:rsidR="00491071" w:rsidRDefault="00491071">
      <w:pPr>
        <w:pStyle w:val="a9"/>
        <w:jc w:val="right"/>
        <w:rPr>
          <w:szCs w:val="28"/>
        </w:rPr>
      </w:pPr>
      <w:r>
        <w:rPr>
          <w:szCs w:val="28"/>
        </w:rPr>
        <w:t>______________№____________</w:t>
      </w:r>
    </w:p>
    <w:p w14:paraId="1BAC4D60" w14:textId="77777777" w:rsidR="00F03510" w:rsidRDefault="00F03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C2121B6" w14:textId="77777777" w:rsidR="00F03510" w:rsidRDefault="00F0351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E1718AF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Техническое задание</w:t>
      </w:r>
    </w:p>
    <w:p w14:paraId="371ADC0C" w14:textId="77777777" w:rsidR="00F03510" w:rsidRDefault="00000000">
      <w:pPr>
        <w:pStyle w:val="ae"/>
        <w:spacing w:after="0" w:line="36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финансирование затрат, связанных с организацией и проведением</w:t>
      </w:r>
    </w:p>
    <w:p w14:paraId="1C789679" w14:textId="77777777" w:rsidR="00F03510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конкурса «Детский сад года» в 2025 году</w:t>
      </w:r>
    </w:p>
    <w:p w14:paraId="593158D4" w14:textId="77777777" w:rsidR="00F03510" w:rsidRDefault="00F03510">
      <w:pPr>
        <w:pStyle w:val="ae"/>
        <w:spacing w:after="0"/>
        <w:ind w:left="0"/>
        <w:jc w:val="center"/>
        <w:rPr>
          <w:color w:val="000000"/>
          <w:sz w:val="28"/>
          <w:szCs w:val="28"/>
        </w:rPr>
      </w:pPr>
    </w:p>
    <w:tbl>
      <w:tblPr>
        <w:tblW w:w="9527" w:type="dxa"/>
        <w:tblInd w:w="-176" w:type="dxa"/>
        <w:tblLook w:val="00A0" w:firstRow="1" w:lastRow="0" w:firstColumn="1" w:lastColumn="0" w:noHBand="0" w:noVBand="0"/>
      </w:tblPr>
      <w:tblGrid>
        <w:gridCol w:w="704"/>
        <w:gridCol w:w="3939"/>
        <w:gridCol w:w="4884"/>
      </w:tblGrid>
      <w:tr w:rsidR="00F03510" w14:paraId="6A80880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91AF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CA28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235F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14:paraId="34C7A7E3" w14:textId="77777777" w:rsidR="00F035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F03510" w14:paraId="6F18AA5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8035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6147" w14:textId="77777777" w:rsidR="00F035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Наградная продукция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831D" w14:textId="3D408FB8" w:rsidR="00F03510" w:rsidRDefault="006218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803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621803" w14:paraId="06B3BCE5" w14:textId="77777777" w:rsidTr="00070795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AE2C" w14:textId="250F4D8B" w:rsidR="00621803" w:rsidRDefault="006218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81D7" w14:textId="448A99AC" w:rsidR="00621803" w:rsidRPr="00621803" w:rsidRDefault="006218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03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</w:tbl>
    <w:p w14:paraId="204C4618" w14:textId="77777777" w:rsidR="00F03510" w:rsidRDefault="00F03510">
      <w:pPr>
        <w:pStyle w:val="a9"/>
        <w:rPr>
          <w:sz w:val="28"/>
          <w:szCs w:val="28"/>
        </w:rPr>
      </w:pPr>
    </w:p>
    <w:p w14:paraId="2929C2E3" w14:textId="77777777" w:rsidR="00F03510" w:rsidRDefault="00F03510">
      <w:pPr>
        <w:spacing w:line="360" w:lineRule="auto"/>
        <w:jc w:val="both"/>
      </w:pPr>
    </w:p>
    <w:sectPr w:rsidR="00F035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2EE"/>
    <w:multiLevelType w:val="multilevel"/>
    <w:tmpl w:val="5B3A4A4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9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80D5F"/>
    <w:multiLevelType w:val="multilevel"/>
    <w:tmpl w:val="7574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FE359B8"/>
    <w:multiLevelType w:val="multilevel"/>
    <w:tmpl w:val="761469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455D6E"/>
    <w:multiLevelType w:val="multilevel"/>
    <w:tmpl w:val="C338DCA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F94D01"/>
    <w:multiLevelType w:val="multilevel"/>
    <w:tmpl w:val="AAEEE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864735"/>
    <w:multiLevelType w:val="multilevel"/>
    <w:tmpl w:val="E0D037A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9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73380E"/>
    <w:multiLevelType w:val="multilevel"/>
    <w:tmpl w:val="7504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E60D05"/>
    <w:multiLevelType w:val="multilevel"/>
    <w:tmpl w:val="4694EC9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9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8461E2"/>
    <w:multiLevelType w:val="multilevel"/>
    <w:tmpl w:val="F0B4C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68351D"/>
    <w:multiLevelType w:val="multilevel"/>
    <w:tmpl w:val="90DA9F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65106C"/>
    <w:multiLevelType w:val="multilevel"/>
    <w:tmpl w:val="7E202E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08427958">
    <w:abstractNumId w:val="3"/>
  </w:num>
  <w:num w:numId="2" w16cid:durableId="2145735420">
    <w:abstractNumId w:val="8"/>
  </w:num>
  <w:num w:numId="3" w16cid:durableId="484056030">
    <w:abstractNumId w:val="10"/>
  </w:num>
  <w:num w:numId="4" w16cid:durableId="1408380178">
    <w:abstractNumId w:val="2"/>
  </w:num>
  <w:num w:numId="5" w16cid:durableId="1544639706">
    <w:abstractNumId w:val="9"/>
  </w:num>
  <w:num w:numId="6" w16cid:durableId="1738166034">
    <w:abstractNumId w:val="0"/>
  </w:num>
  <w:num w:numId="7" w16cid:durableId="1508640540">
    <w:abstractNumId w:val="5"/>
  </w:num>
  <w:num w:numId="8" w16cid:durableId="2146460659">
    <w:abstractNumId w:val="7"/>
  </w:num>
  <w:num w:numId="9" w16cid:durableId="616254097">
    <w:abstractNumId w:val="6"/>
  </w:num>
  <w:num w:numId="10" w16cid:durableId="1237783527">
    <w:abstractNumId w:val="1"/>
  </w:num>
  <w:num w:numId="11" w16cid:durableId="198707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0"/>
    <w:rsid w:val="001C165A"/>
    <w:rsid w:val="00390A15"/>
    <w:rsid w:val="003A1AA1"/>
    <w:rsid w:val="00491071"/>
    <w:rsid w:val="00520526"/>
    <w:rsid w:val="0057187C"/>
    <w:rsid w:val="00621803"/>
    <w:rsid w:val="007D205A"/>
    <w:rsid w:val="00A27A3F"/>
    <w:rsid w:val="00E027F9"/>
    <w:rsid w:val="00F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653"/>
  <w15:docId w15:val="{2080F835-DC0F-41E8-B69F-609713A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uiPriority w:val="99"/>
    <w:semiHidden/>
    <w:unhideWhenUsed/>
    <w:qFormat/>
    <w:rsid w:val="001F40C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semiHidden/>
    <w:qFormat/>
    <w:rsid w:val="001F4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0C5"/>
    <w:rPr>
      <w:rFonts w:ascii="Times New Roman" w:hAnsi="Times New Roman" w:cs="Times New Roman"/>
      <w:color w:val="0563C1" w:themeColor="hyperlink"/>
      <w:u w:val="single"/>
    </w:rPr>
  </w:style>
  <w:style w:type="character" w:customStyle="1" w:styleId="a3">
    <w:name w:val="Основной текст Знак"/>
    <w:basedOn w:val="a0"/>
    <w:uiPriority w:val="99"/>
    <w:qFormat/>
    <w:rsid w:val="001F4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1F4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1F4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qFormat/>
    <w:rsid w:val="009B688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sz w:val="28"/>
      <w:szCs w:val="9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9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96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96"/>
      <w:szCs w:val="9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96"/>
      <w:szCs w:val="96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  <w:szCs w:val="96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  <w:sz w:val="28"/>
      <w:szCs w:val="9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Times New Roman"/>
      <w:sz w:val="28"/>
      <w:szCs w:val="9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  <w:lang w:val="en-US"/>
    </w:rPr>
  </w:style>
  <w:style w:type="character" w:customStyle="1" w:styleId="ListLabel52">
    <w:name w:val="ListLabel 52"/>
    <w:qFormat/>
    <w:rPr>
      <w:sz w:val="28"/>
      <w:szCs w:val="28"/>
      <w:highlight w:val="red"/>
    </w:rPr>
  </w:style>
  <w:style w:type="character" w:customStyle="1" w:styleId="ListLabel53">
    <w:name w:val="ListLabel 53"/>
    <w:qFormat/>
    <w:rPr>
      <w:rFonts w:ascii="Times New Roman" w:hAnsi="Times New Roman" w:cs="Times New Roman"/>
      <w:sz w:val="28"/>
      <w:szCs w:val="96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8"/>
      <w:szCs w:val="9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 w:cs="Times New Roman"/>
      <w:sz w:val="28"/>
      <w:szCs w:val="9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  <w:sz w:val="28"/>
      <w:szCs w:val="96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28"/>
      <w:szCs w:val="96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8"/>
      <w:szCs w:val="28"/>
    </w:rPr>
  </w:style>
  <w:style w:type="character" w:customStyle="1" w:styleId="ListLabel125">
    <w:name w:val="ListLabel 125"/>
    <w:qFormat/>
    <w:rPr>
      <w:sz w:val="28"/>
      <w:szCs w:val="28"/>
      <w:lang w:val="en-US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126">
    <w:name w:val="ListLabel 126"/>
    <w:qFormat/>
    <w:rPr>
      <w:rFonts w:cs="Times New Roman"/>
      <w:sz w:val="28"/>
      <w:szCs w:val="96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Times New Roman"/>
      <w:sz w:val="28"/>
      <w:szCs w:val="96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Symbol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8"/>
      <w:szCs w:val="96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Times New Roman"/>
      <w:sz w:val="28"/>
      <w:szCs w:val="96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Times New Roman"/>
      <w:sz w:val="28"/>
      <w:szCs w:val="96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sz w:val="28"/>
      <w:szCs w:val="28"/>
    </w:rPr>
  </w:style>
  <w:style w:type="character" w:customStyle="1" w:styleId="ListLabel198">
    <w:name w:val="ListLabel 198"/>
    <w:qFormat/>
    <w:rPr>
      <w:sz w:val="28"/>
      <w:szCs w:val="28"/>
      <w:lang w:val="en-US"/>
    </w:rPr>
  </w:style>
  <w:style w:type="character" w:customStyle="1" w:styleId="ListLabel199">
    <w:name w:val="ListLabel 199"/>
    <w:qFormat/>
    <w:rPr>
      <w:rFonts w:cs="Times New Roman"/>
      <w:sz w:val="28"/>
      <w:szCs w:val="96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Times New Roman"/>
      <w:sz w:val="28"/>
      <w:szCs w:val="96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sz w:val="28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sz w:val="28"/>
      <w:szCs w:val="96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sz w:val="28"/>
      <w:szCs w:val="96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28"/>
      <w:szCs w:val="9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sz w:val="28"/>
      <w:szCs w:val="28"/>
    </w:rPr>
  </w:style>
  <w:style w:type="character" w:customStyle="1" w:styleId="ListLabel263">
    <w:name w:val="ListLabel 263"/>
    <w:qFormat/>
    <w:rPr>
      <w:sz w:val="28"/>
      <w:szCs w:val="28"/>
      <w:lang w:val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1F40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6A10E6"/>
    <w:pPr>
      <w:ind w:left="720"/>
      <w:contextualSpacing/>
    </w:pPr>
  </w:style>
  <w:style w:type="paragraph" w:styleId="ae">
    <w:name w:val="Body Text Indent"/>
    <w:basedOn w:val="a"/>
    <w:uiPriority w:val="99"/>
    <w:semiHidden/>
    <w:unhideWhenUsed/>
    <w:rsid w:val="001F40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qFormat/>
    <w:rsid w:val="001F40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1F40C5"/>
    <w:pPr>
      <w:widowControl w:val="0"/>
      <w:spacing w:after="0" w:line="31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1F40C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.tgl.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tod.tgl.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tg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tod.tgl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95D7-7003-4ED6-809B-4C5B16F7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2409</Words>
  <Characters>13737</Characters>
  <Application>Microsoft Office Word</Application>
  <DocSecurity>0</DocSecurity>
  <Lines>114</Lines>
  <Paragraphs>32</Paragraphs>
  <ScaleCrop>false</ScaleCrop>
  <Company>МАОУ ДПО ЦИТ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Верижникова Милена Владимировна</dc:creator>
  <dc:description/>
  <cp:lastModifiedBy>Кузьмина Ирина Валерьевна</cp:lastModifiedBy>
  <cp:revision>3</cp:revision>
  <cp:lastPrinted>2025-08-21T07:28:00Z</cp:lastPrinted>
  <dcterms:created xsi:type="dcterms:W3CDTF">2025-08-21T07:31:00Z</dcterms:created>
  <dcterms:modified xsi:type="dcterms:W3CDTF">2025-08-21T07:32:00Z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МАОУ ДПО ЦИТ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